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240"/>
      </w:pPr>
      <w:r>
        <w:rPr>
          <w:rFonts w:ascii="Arial" w:cs="Arial" w:eastAsia="Arial" w:hAnsi="Arial"/>
          <w:b/>
          <w:bCs/>
          <w:color w:val="1F3864"/>
          <w:sz w:val="40"/>
          <w:szCs w:val="40"/>
        </w:rPr>
        <w:t xml:space="preserve">Gateway East &amp; Gateway West</w:t>
      </w:r>
    </w:p>
    <w:p>
      <w:pPr>
        <w:pBdr>
          <w:bottom w:val="single" w:color="1F3864" w:sz="8" w:space="6"/>
        </w:pBdr>
        <w:spacing w:after="220"/>
      </w:pPr>
      <w:r>
        <w:rPr>
          <w:rFonts w:ascii="Arial" w:cs="Arial" w:eastAsia="Arial" w:hAnsi="Arial"/>
          <w:b/>
          <w:bCs/>
          <w:color w:val="2E5496"/>
          <w:sz w:val="28"/>
          <w:szCs w:val="28"/>
        </w:rPr>
        <w:t xml:space="preserve">Broker Fees &amp; Closing Costs</w:t>
      </w:r>
    </w:p>
    <w:p>
      <w:pPr>
        <w:pBdr>
          <w:bottom w:val="single" w:color="1F3864" w:sz="6" w:space="2"/>
        </w:pBdr>
        <w:spacing w:after="120" w:before="300"/>
      </w:pPr>
      <w:r>
        <w:rPr>
          <w:rFonts w:ascii="Arial" w:cs="Arial" w:eastAsia="Arial" w:hAnsi="Arial"/>
          <w:b/>
          <w:bCs/>
          <w:color w:val="1F3864"/>
          <w:sz w:val="26"/>
          <w:szCs w:val="26"/>
        </w:rPr>
        <w:t xml:space="preserve">BROKER FEES</w:t>
      </w:r>
    </w:p>
    <w:p>
      <w:pPr>
        <w:spacing w:after="180"/>
      </w:pPr>
      <w:r>
        <w:rPr>
          <w:rFonts w:ascii="Georgia" w:cs="Georgia" w:eastAsia="Georgia" w:hAnsi="Georgia"/>
          <w:color w:val="222222"/>
          <w:sz w:val="21"/>
          <w:szCs w:val="21"/>
        </w:rPr>
        <w:t xml:space="preserve">Buyer and seller shall each pay their own broker fees.</w:t>
      </w:r>
    </w:p>
    <w:p>
      <w:pPr>
        <w:pBdr>
          <w:bottom w:val="single" w:color="1F3864" w:sz="6" w:space="2"/>
        </w:pBdr>
        <w:spacing w:after="120" w:before="300"/>
      </w:pPr>
      <w:r>
        <w:rPr>
          <w:rFonts w:ascii="Arial" w:cs="Arial" w:eastAsia="Arial" w:hAnsi="Arial"/>
          <w:b/>
          <w:bCs/>
          <w:color w:val="1F3864"/>
          <w:sz w:val="26"/>
          <w:szCs w:val="26"/>
        </w:rPr>
        <w:t xml:space="preserve">CLOSING COSTS</w:t>
      </w:r>
    </w:p>
    <w:p>
      <w:pPr>
        <w:spacing w:after="180"/>
      </w:pPr>
      <w:r>
        <w:rPr>
          <w:rFonts w:ascii="Georgia" w:cs="Georgia" w:eastAsia="Georgia" w:hAnsi="Georgia"/>
          <w:color w:val="222222"/>
          <w:sz w:val="21"/>
          <w:szCs w:val="21"/>
        </w:rPr>
        <w:t xml:space="preserve">Buyer and seller shall split all closing costs 50/50, except that the seller shall pay for title insurance.</w:t>
      </w:r>
    </w:p>
    <w:p>
      <w:pPr>
        <w:spacing w:after="180"/>
      </w:pPr>
      <w:r>
        <w:rPr>
          <w:rFonts w:ascii="Georgia" w:cs="Georgia" w:eastAsia="Georgia" w:hAnsi="Georgia"/>
          <w:color w:val="222222"/>
          <w:sz w:val="21"/>
          <w:szCs w:val="21"/>
        </w:rPr>
        <w:t xml:space="preserve">Each property is sold free and clear of all liens and is subject to the title report. See the applicable title report for each property.</w:t>
      </w:r>
    </w:p>
    <w:sectPr>
      <w:headerReference w:type="default" r:id="rId7"/>
      <w:footerReference w:type="default" r:id="rId8"/>
      <w:pgSz w:w="12240" w:h="15840" w:orient="portrait"/>
      <w:pgMar w:top="1000" w:right="1100" w:bottom="9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AAAAAA" w:sz="4" w:space="4"/>
      </w:pBdr>
      <w:tabs>
        <w:tab w:val="right" w:pos="9360"/>
      </w:tabs>
    </w:pPr>
    <w:r>
      <w:rPr>
        <w:rFonts w:ascii="Arial" w:cs="Arial" w:eastAsia="Arial" w:hAnsi="Arial"/>
        <w:color w:val="666666"/>
        <w:sz w:val="17"/>
        <w:szCs w:val="17"/>
      </w:rPr>
      <w:t xml:space="preserve">Broker Fees &amp; Closing Costs</w:t>
    </w:r>
    <w:r>
      <w:rPr>
        <w:rFonts w:ascii="Arial" w:cs="Arial" w:eastAsia="Arial" w:hAnsi="Arial"/>
        <w:color w:val="666666"/>
        <w:sz w:val="17"/>
        <w:szCs w:val="17"/>
      </w:rPr>
      <w:t xml:space="preserve">	Page </w:t>
    </w:r>
    <w:r>
      <w:rPr>
        <w:rFonts w:ascii="Arial" w:cs="Arial" w:eastAsia="Arial" w:hAnsi="Arial"/>
        <w:color w:val="666666"/>
        <w:sz w:val="17"/>
        <w:szCs w:val="17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666666"/>
        <w:sz w:val="17"/>
        <w:szCs w:val="17"/>
      </w:rPr>
      <w:t xml:space="preserve"> of </w:t>
    </w:r>
    <w:r>
      <w:rPr>
        <w:rFonts w:ascii="Arial" w:cs="Arial" w:eastAsia="Arial" w:hAnsi="Arial"/>
        <w:color w:val="666666"/>
        <w:sz w:val="17"/>
        <w:szCs w:val="17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1F3864" w:sz="8" w:space="4"/>
      </w:pBdr>
      <w:spacing w:after="0"/>
    </w:pPr>
    <w:r>
      <w:rPr>
        <w:rFonts w:ascii="Arial" w:cs="Arial" w:eastAsia="Arial" w:hAnsi="Arial"/>
        <w:b/>
        <w:bCs/>
        <w:color w:val="1F3864"/>
        <w:sz w:val="16"/>
        <w:szCs w:val="16"/>
      </w:rPr>
      <w:t xml:space="preserve">GATEWAY EAST &amp; GATEWAY WEST  |  LAND SALE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2026-07-20T23:53:31.198Z</dcterms:created>
  <dcterms:modified xsi:type="dcterms:W3CDTF">2026-07-20T23:53:31.212Z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